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EC" w:rsidRPr="002540EC" w:rsidRDefault="002540EC" w:rsidP="002540EC">
      <w:pPr>
        <w:spacing w:before="100" w:beforeAutospacing="1" w:after="100" w:afterAutospacing="1" w:line="240" w:lineRule="auto"/>
        <w:outlineLvl w:val="2"/>
        <w:rPr>
          <w:rFonts w:eastAsia="Times New Roman" w:cs="Times New Roman"/>
          <w:b/>
          <w:bCs/>
          <w:sz w:val="24"/>
          <w:szCs w:val="24"/>
          <w:u w:val="single"/>
        </w:rPr>
      </w:pPr>
      <w:r w:rsidRPr="008D6B71">
        <w:rPr>
          <w:rFonts w:eastAsia="Times New Roman" w:cs="Times New Roman"/>
          <w:b/>
          <w:bCs/>
          <w:sz w:val="24"/>
          <w:szCs w:val="24"/>
          <w:u w:val="single"/>
        </w:rPr>
        <w:t>Lee’s theory of Migration</w:t>
      </w:r>
    </w:p>
    <w:p w:rsidR="008D6B71" w:rsidRDefault="002540EC" w:rsidP="002540EC">
      <w:pPr>
        <w:spacing w:before="100" w:beforeAutospacing="1" w:after="100" w:afterAutospacing="1" w:line="240" w:lineRule="auto"/>
        <w:rPr>
          <w:rFonts w:eastAsia="Times New Roman" w:cs="Times New Roman"/>
          <w:sz w:val="24"/>
          <w:szCs w:val="24"/>
        </w:rPr>
      </w:pPr>
      <w:r w:rsidRPr="002540EC">
        <w:rPr>
          <w:rFonts w:eastAsia="Times New Roman" w:cs="Times New Roman"/>
          <w:sz w:val="24"/>
          <w:szCs w:val="24"/>
        </w:rPr>
        <w:t xml:space="preserve">Lee's </w:t>
      </w:r>
      <w:proofErr w:type="gramStart"/>
      <w:r w:rsidRPr="002540EC">
        <w:rPr>
          <w:rFonts w:eastAsia="Times New Roman" w:cs="Times New Roman"/>
          <w:sz w:val="24"/>
          <w:szCs w:val="24"/>
        </w:rPr>
        <w:t>laws divides</w:t>
      </w:r>
      <w:proofErr w:type="gramEnd"/>
      <w:r w:rsidRPr="002540EC">
        <w:rPr>
          <w:rFonts w:eastAsia="Times New Roman" w:cs="Times New Roman"/>
          <w:sz w:val="24"/>
          <w:szCs w:val="24"/>
        </w:rPr>
        <w:t xml:space="preserve"> factors causing migrations into two groups of factors: Push and pull factors. Push factors are things that are </w:t>
      </w:r>
      <w:proofErr w:type="spellStart"/>
      <w:r w:rsidRPr="002540EC">
        <w:rPr>
          <w:rFonts w:eastAsia="Times New Roman" w:cs="Times New Roman"/>
          <w:sz w:val="24"/>
          <w:szCs w:val="24"/>
        </w:rPr>
        <w:t>unfavourable</w:t>
      </w:r>
      <w:proofErr w:type="spellEnd"/>
      <w:r w:rsidRPr="002540EC">
        <w:rPr>
          <w:rFonts w:eastAsia="Times New Roman" w:cs="Times New Roman"/>
          <w:sz w:val="24"/>
          <w:szCs w:val="24"/>
        </w:rPr>
        <w:t xml:space="preserve"> about the area that one lives in and pull factors are things t</w:t>
      </w:r>
      <w:r w:rsidRPr="008D6B71">
        <w:rPr>
          <w:rFonts w:eastAsia="Times New Roman" w:cs="Times New Roman"/>
          <w:sz w:val="24"/>
          <w:szCs w:val="24"/>
        </w:rPr>
        <w:t>hat attract one to another area.</w:t>
      </w:r>
    </w:p>
    <w:p w:rsidR="008D6B71" w:rsidRDefault="002540EC" w:rsidP="002540EC">
      <w:pPr>
        <w:spacing w:before="100" w:beforeAutospacing="1" w:after="100" w:afterAutospacing="1" w:line="240" w:lineRule="auto"/>
        <w:rPr>
          <w:rFonts w:eastAsia="Times New Roman" w:cs="Times New Roman"/>
          <w:sz w:val="24"/>
          <w:szCs w:val="24"/>
        </w:rPr>
      </w:pPr>
      <w:r w:rsidRPr="002540EC">
        <w:rPr>
          <w:rFonts w:eastAsia="Times New Roman" w:cs="Times New Roman"/>
          <w:b/>
          <w:bCs/>
          <w:sz w:val="24"/>
          <w:szCs w:val="24"/>
        </w:rPr>
        <w:t>Push Factors</w:t>
      </w:r>
      <w:r w:rsidRPr="008D6B71">
        <w:rPr>
          <w:rFonts w:eastAsia="Times New Roman" w:cs="Times New Roman"/>
          <w:sz w:val="24"/>
          <w:szCs w:val="24"/>
        </w:rPr>
        <w:t xml:space="preserve">:- </w:t>
      </w:r>
      <w:r w:rsidRPr="002540EC">
        <w:rPr>
          <w:rFonts w:eastAsia="Times New Roman" w:cs="Times New Roman"/>
          <w:sz w:val="24"/>
          <w:szCs w:val="24"/>
        </w:rPr>
        <w:t xml:space="preserve">Not enough jobs </w:t>
      </w:r>
      <w:r w:rsidRPr="008D6B71">
        <w:rPr>
          <w:rFonts w:eastAsia="Times New Roman" w:cs="Times New Roman"/>
          <w:sz w:val="24"/>
          <w:szCs w:val="24"/>
        </w:rPr>
        <w:t>,</w:t>
      </w:r>
      <w:r w:rsidRPr="002540EC">
        <w:rPr>
          <w:rFonts w:eastAsia="Times New Roman" w:cs="Times New Roman"/>
          <w:sz w:val="24"/>
          <w:szCs w:val="24"/>
        </w:rPr>
        <w:t xml:space="preserve">Few opportunities </w:t>
      </w:r>
      <w:r w:rsidRPr="008D6B71">
        <w:rPr>
          <w:rFonts w:eastAsia="Times New Roman" w:cs="Times New Roman"/>
          <w:sz w:val="24"/>
          <w:szCs w:val="24"/>
        </w:rPr>
        <w:t>,</w:t>
      </w:r>
      <w:r w:rsidRPr="002540EC">
        <w:rPr>
          <w:rFonts w:eastAsia="Times New Roman" w:cs="Times New Roman"/>
          <w:sz w:val="24"/>
          <w:szCs w:val="24"/>
        </w:rPr>
        <w:t xml:space="preserve">Primitive conditions </w:t>
      </w:r>
      <w:r w:rsidRPr="008D6B71">
        <w:rPr>
          <w:rFonts w:eastAsia="Times New Roman" w:cs="Times New Roman"/>
          <w:sz w:val="24"/>
          <w:szCs w:val="24"/>
        </w:rPr>
        <w:t>,</w:t>
      </w:r>
      <w:r w:rsidRPr="002540EC">
        <w:rPr>
          <w:rFonts w:eastAsia="Times New Roman" w:cs="Times New Roman"/>
          <w:sz w:val="24"/>
          <w:szCs w:val="24"/>
        </w:rPr>
        <w:t xml:space="preserve">Desertification </w:t>
      </w:r>
      <w:r w:rsidRPr="008D6B71">
        <w:rPr>
          <w:rFonts w:eastAsia="Times New Roman" w:cs="Times New Roman"/>
          <w:sz w:val="24"/>
          <w:szCs w:val="24"/>
        </w:rPr>
        <w:t>,</w:t>
      </w:r>
      <w:r w:rsidRPr="002540EC">
        <w:rPr>
          <w:rFonts w:eastAsia="Times New Roman" w:cs="Times New Roman"/>
          <w:sz w:val="24"/>
          <w:szCs w:val="24"/>
        </w:rPr>
        <w:t xml:space="preserve">Famine or drought </w:t>
      </w:r>
      <w:r w:rsidRPr="008D6B71">
        <w:rPr>
          <w:rFonts w:eastAsia="Times New Roman" w:cs="Times New Roman"/>
          <w:sz w:val="24"/>
          <w:szCs w:val="24"/>
        </w:rPr>
        <w:t>,</w:t>
      </w:r>
      <w:r w:rsidRPr="002540EC">
        <w:rPr>
          <w:rFonts w:eastAsia="Times New Roman" w:cs="Times New Roman"/>
          <w:sz w:val="24"/>
          <w:szCs w:val="24"/>
        </w:rPr>
        <w:t xml:space="preserve">Political fear or </w:t>
      </w:r>
      <w:proofErr w:type="spellStart"/>
      <w:r w:rsidRPr="002540EC">
        <w:rPr>
          <w:rFonts w:eastAsia="Times New Roman" w:cs="Times New Roman"/>
          <w:sz w:val="24"/>
          <w:szCs w:val="24"/>
        </w:rPr>
        <w:t>persecution</w:t>
      </w:r>
      <w:r w:rsidRPr="008D6B71">
        <w:rPr>
          <w:rFonts w:eastAsia="Times New Roman" w:cs="Times New Roman"/>
          <w:sz w:val="24"/>
          <w:szCs w:val="24"/>
        </w:rPr>
        <w:t>,Slavery</w:t>
      </w:r>
      <w:proofErr w:type="spellEnd"/>
      <w:r w:rsidRPr="008D6B71">
        <w:rPr>
          <w:rFonts w:eastAsia="Times New Roman" w:cs="Times New Roman"/>
          <w:sz w:val="24"/>
          <w:szCs w:val="24"/>
        </w:rPr>
        <w:t xml:space="preserve"> or forced </w:t>
      </w:r>
      <w:proofErr w:type="spellStart"/>
      <w:r w:rsidRPr="008D6B71">
        <w:rPr>
          <w:rFonts w:eastAsia="Times New Roman" w:cs="Times New Roman"/>
          <w:sz w:val="24"/>
          <w:szCs w:val="24"/>
        </w:rPr>
        <w:t>labor,</w:t>
      </w:r>
      <w:r w:rsidRPr="002540EC">
        <w:rPr>
          <w:rFonts w:eastAsia="Times New Roman" w:cs="Times New Roman"/>
          <w:sz w:val="24"/>
          <w:szCs w:val="24"/>
        </w:rPr>
        <w:t>Poor</w:t>
      </w:r>
      <w:proofErr w:type="spellEnd"/>
      <w:r w:rsidRPr="002540EC">
        <w:rPr>
          <w:rFonts w:eastAsia="Times New Roman" w:cs="Times New Roman"/>
          <w:sz w:val="24"/>
          <w:szCs w:val="24"/>
        </w:rPr>
        <w:t xml:space="preserve"> medical care </w:t>
      </w:r>
      <w:r w:rsidRPr="008D6B71">
        <w:rPr>
          <w:rFonts w:eastAsia="Times New Roman" w:cs="Times New Roman"/>
          <w:sz w:val="24"/>
          <w:szCs w:val="24"/>
        </w:rPr>
        <w:t>,</w:t>
      </w:r>
      <w:r w:rsidRPr="002540EC">
        <w:rPr>
          <w:rFonts w:eastAsia="Times New Roman" w:cs="Times New Roman"/>
          <w:sz w:val="24"/>
          <w:szCs w:val="24"/>
        </w:rPr>
        <w:t xml:space="preserve">Loss of wealth </w:t>
      </w:r>
      <w:r w:rsidRPr="008D6B71">
        <w:rPr>
          <w:rFonts w:eastAsia="Times New Roman" w:cs="Times New Roman"/>
          <w:sz w:val="24"/>
          <w:szCs w:val="24"/>
        </w:rPr>
        <w:t>,</w:t>
      </w:r>
      <w:r w:rsidRPr="002540EC">
        <w:rPr>
          <w:rFonts w:eastAsia="Times New Roman" w:cs="Times New Roman"/>
          <w:sz w:val="24"/>
          <w:szCs w:val="24"/>
        </w:rPr>
        <w:t xml:space="preserve">Natural disasters </w:t>
      </w:r>
      <w:r w:rsidRPr="008D6B71">
        <w:rPr>
          <w:rFonts w:eastAsia="Times New Roman" w:cs="Times New Roman"/>
          <w:sz w:val="24"/>
          <w:szCs w:val="24"/>
        </w:rPr>
        <w:t>,</w:t>
      </w:r>
      <w:r w:rsidRPr="002540EC">
        <w:rPr>
          <w:rFonts w:eastAsia="Times New Roman" w:cs="Times New Roman"/>
          <w:sz w:val="24"/>
          <w:szCs w:val="24"/>
        </w:rPr>
        <w:t xml:space="preserve">Death threats </w:t>
      </w:r>
      <w:r w:rsidRPr="008D6B71">
        <w:rPr>
          <w:rFonts w:eastAsia="Times New Roman" w:cs="Times New Roman"/>
          <w:sz w:val="24"/>
          <w:szCs w:val="24"/>
        </w:rPr>
        <w:t>,</w:t>
      </w:r>
      <w:r w:rsidRPr="002540EC">
        <w:rPr>
          <w:rFonts w:eastAsia="Times New Roman" w:cs="Times New Roman"/>
          <w:sz w:val="24"/>
          <w:szCs w:val="24"/>
        </w:rPr>
        <w:t xml:space="preserve">Lack of political or religious freedom </w:t>
      </w:r>
      <w:r w:rsidRPr="008D6B71">
        <w:rPr>
          <w:rFonts w:eastAsia="Times New Roman" w:cs="Times New Roman"/>
          <w:sz w:val="24"/>
          <w:szCs w:val="24"/>
        </w:rPr>
        <w:t>,</w:t>
      </w:r>
      <w:r w:rsidRPr="002540EC">
        <w:rPr>
          <w:rFonts w:eastAsia="Times New Roman" w:cs="Times New Roman"/>
          <w:sz w:val="24"/>
          <w:szCs w:val="24"/>
        </w:rPr>
        <w:t xml:space="preserve">Pollution </w:t>
      </w:r>
      <w:r w:rsidRPr="008D6B71">
        <w:rPr>
          <w:rFonts w:eastAsia="Times New Roman" w:cs="Times New Roman"/>
          <w:sz w:val="24"/>
          <w:szCs w:val="24"/>
        </w:rPr>
        <w:t>,</w:t>
      </w:r>
      <w:r w:rsidRPr="002540EC">
        <w:rPr>
          <w:rFonts w:eastAsia="Times New Roman" w:cs="Times New Roman"/>
          <w:sz w:val="24"/>
          <w:szCs w:val="24"/>
        </w:rPr>
        <w:t xml:space="preserve">Poor housing </w:t>
      </w:r>
      <w:r w:rsidRPr="008D6B71">
        <w:rPr>
          <w:rFonts w:eastAsia="Times New Roman" w:cs="Times New Roman"/>
          <w:sz w:val="24"/>
          <w:szCs w:val="24"/>
        </w:rPr>
        <w:t>,</w:t>
      </w:r>
      <w:r w:rsidRPr="002540EC">
        <w:rPr>
          <w:rFonts w:eastAsia="Times New Roman" w:cs="Times New Roman"/>
          <w:sz w:val="24"/>
          <w:szCs w:val="24"/>
        </w:rPr>
        <w:t xml:space="preserve">Landlord/tenant issues </w:t>
      </w:r>
      <w:r w:rsidRPr="008D6B71">
        <w:rPr>
          <w:rFonts w:eastAsia="Times New Roman" w:cs="Times New Roman"/>
          <w:sz w:val="24"/>
          <w:szCs w:val="24"/>
        </w:rPr>
        <w:t>,</w:t>
      </w:r>
      <w:r w:rsidRPr="002540EC">
        <w:rPr>
          <w:rFonts w:eastAsia="Times New Roman" w:cs="Times New Roman"/>
          <w:sz w:val="24"/>
          <w:szCs w:val="24"/>
        </w:rPr>
        <w:t xml:space="preserve">Bullying </w:t>
      </w:r>
      <w:r w:rsidRPr="008D6B71">
        <w:rPr>
          <w:rFonts w:eastAsia="Times New Roman" w:cs="Times New Roman"/>
          <w:sz w:val="24"/>
          <w:szCs w:val="24"/>
        </w:rPr>
        <w:t>,</w:t>
      </w:r>
      <w:r w:rsidRPr="002540EC">
        <w:rPr>
          <w:rFonts w:eastAsia="Times New Roman" w:cs="Times New Roman"/>
          <w:sz w:val="24"/>
          <w:szCs w:val="24"/>
        </w:rPr>
        <w:t xml:space="preserve">Discrimination </w:t>
      </w:r>
      <w:r w:rsidRPr="008D6B71">
        <w:rPr>
          <w:rFonts w:eastAsia="Times New Roman" w:cs="Times New Roman"/>
          <w:sz w:val="24"/>
          <w:szCs w:val="24"/>
        </w:rPr>
        <w:t>,</w:t>
      </w:r>
      <w:r w:rsidRPr="002540EC">
        <w:rPr>
          <w:rFonts w:eastAsia="Times New Roman" w:cs="Times New Roman"/>
          <w:sz w:val="24"/>
          <w:szCs w:val="24"/>
        </w:rPr>
        <w:t xml:space="preserve">Poor chances of marrying </w:t>
      </w:r>
      <w:r w:rsidRPr="008D6B71">
        <w:rPr>
          <w:rFonts w:eastAsia="Times New Roman" w:cs="Times New Roman"/>
          <w:sz w:val="24"/>
          <w:szCs w:val="24"/>
        </w:rPr>
        <w:t>,</w:t>
      </w:r>
      <w:r w:rsidRPr="002540EC">
        <w:rPr>
          <w:rFonts w:eastAsia="Times New Roman" w:cs="Times New Roman"/>
          <w:sz w:val="24"/>
          <w:szCs w:val="24"/>
        </w:rPr>
        <w:t xml:space="preserve">Condemned Housing (Radon Gas etc.) </w:t>
      </w:r>
      <w:r w:rsidRPr="008D6B71">
        <w:rPr>
          <w:rFonts w:eastAsia="Times New Roman" w:cs="Times New Roman"/>
          <w:sz w:val="24"/>
          <w:szCs w:val="24"/>
        </w:rPr>
        <w:t>,</w:t>
      </w:r>
      <w:r w:rsidRPr="002540EC">
        <w:rPr>
          <w:rFonts w:eastAsia="Times New Roman" w:cs="Times New Roman"/>
          <w:sz w:val="24"/>
          <w:szCs w:val="24"/>
        </w:rPr>
        <w:t xml:space="preserve">War/Civil War </w:t>
      </w:r>
    </w:p>
    <w:p w:rsidR="002540EC" w:rsidRPr="008D6B71" w:rsidRDefault="002540EC" w:rsidP="002540EC">
      <w:pPr>
        <w:spacing w:before="100" w:beforeAutospacing="1" w:after="100" w:afterAutospacing="1" w:line="240" w:lineRule="auto"/>
        <w:rPr>
          <w:rFonts w:eastAsia="Times New Roman" w:cs="Times New Roman"/>
          <w:sz w:val="24"/>
          <w:szCs w:val="24"/>
        </w:rPr>
      </w:pPr>
      <w:r w:rsidRPr="002540EC">
        <w:rPr>
          <w:rFonts w:eastAsia="Times New Roman" w:cs="Times New Roman"/>
          <w:b/>
          <w:bCs/>
          <w:sz w:val="24"/>
          <w:szCs w:val="24"/>
        </w:rPr>
        <w:t>Pull Factors</w:t>
      </w:r>
      <w:r w:rsidRPr="008D6B71">
        <w:rPr>
          <w:rFonts w:eastAsia="Times New Roman" w:cs="Times New Roman"/>
          <w:sz w:val="24"/>
          <w:szCs w:val="24"/>
        </w:rPr>
        <w:t xml:space="preserve">:- </w:t>
      </w:r>
      <w:r w:rsidRPr="002540EC">
        <w:rPr>
          <w:rFonts w:eastAsia="Times New Roman" w:cs="Times New Roman"/>
          <w:sz w:val="24"/>
          <w:szCs w:val="24"/>
        </w:rPr>
        <w:t xml:space="preserve">Job opportunities </w:t>
      </w:r>
      <w:r w:rsidRPr="008D6B71">
        <w:rPr>
          <w:rFonts w:eastAsia="Times New Roman" w:cs="Times New Roman"/>
          <w:sz w:val="24"/>
          <w:szCs w:val="24"/>
        </w:rPr>
        <w:t>,</w:t>
      </w:r>
      <w:r w:rsidRPr="002540EC">
        <w:rPr>
          <w:rFonts w:eastAsia="Times New Roman" w:cs="Times New Roman"/>
          <w:sz w:val="24"/>
          <w:szCs w:val="24"/>
        </w:rPr>
        <w:t xml:space="preserve">Better living conditions </w:t>
      </w:r>
      <w:r w:rsidRPr="008D6B71">
        <w:rPr>
          <w:rFonts w:eastAsia="Times New Roman" w:cs="Times New Roman"/>
          <w:sz w:val="24"/>
          <w:szCs w:val="24"/>
        </w:rPr>
        <w:t>,</w:t>
      </w:r>
      <w:r w:rsidRPr="002540EC">
        <w:rPr>
          <w:rFonts w:eastAsia="Times New Roman" w:cs="Times New Roman"/>
          <w:sz w:val="24"/>
          <w:szCs w:val="24"/>
        </w:rPr>
        <w:t xml:space="preserve">Political and/or religious freedom </w:t>
      </w:r>
      <w:r w:rsidRPr="008D6B71">
        <w:rPr>
          <w:rFonts w:eastAsia="Times New Roman" w:cs="Times New Roman"/>
          <w:sz w:val="24"/>
          <w:szCs w:val="24"/>
        </w:rPr>
        <w:t>,</w:t>
      </w:r>
      <w:r w:rsidRPr="002540EC">
        <w:rPr>
          <w:rFonts w:eastAsia="Times New Roman" w:cs="Times New Roman"/>
          <w:sz w:val="24"/>
          <w:szCs w:val="24"/>
        </w:rPr>
        <w:t xml:space="preserve">Enjoyment </w:t>
      </w:r>
      <w:r w:rsidRPr="008D6B71">
        <w:rPr>
          <w:rFonts w:eastAsia="Times New Roman" w:cs="Times New Roman"/>
          <w:sz w:val="24"/>
          <w:szCs w:val="24"/>
        </w:rPr>
        <w:t>,</w:t>
      </w:r>
      <w:r w:rsidRPr="002540EC">
        <w:rPr>
          <w:rFonts w:eastAsia="Times New Roman" w:cs="Times New Roman"/>
          <w:sz w:val="24"/>
          <w:szCs w:val="24"/>
        </w:rPr>
        <w:t xml:space="preserve">Education </w:t>
      </w:r>
      <w:r w:rsidRPr="008D6B71">
        <w:rPr>
          <w:rFonts w:eastAsia="Times New Roman" w:cs="Times New Roman"/>
          <w:sz w:val="24"/>
          <w:szCs w:val="24"/>
        </w:rPr>
        <w:t>,</w:t>
      </w:r>
      <w:r w:rsidRPr="002540EC">
        <w:rPr>
          <w:rFonts w:eastAsia="Times New Roman" w:cs="Times New Roman"/>
          <w:sz w:val="24"/>
          <w:szCs w:val="24"/>
        </w:rPr>
        <w:t xml:space="preserve">Better medical care </w:t>
      </w:r>
      <w:r w:rsidRPr="008D6B71">
        <w:rPr>
          <w:rFonts w:eastAsia="Times New Roman" w:cs="Times New Roman"/>
          <w:sz w:val="24"/>
          <w:szCs w:val="24"/>
        </w:rPr>
        <w:t>,</w:t>
      </w:r>
      <w:r w:rsidRPr="002540EC">
        <w:rPr>
          <w:rFonts w:eastAsia="Times New Roman" w:cs="Times New Roman"/>
          <w:sz w:val="24"/>
          <w:szCs w:val="24"/>
        </w:rPr>
        <w:t xml:space="preserve">Attractive climates </w:t>
      </w:r>
      <w:r w:rsidRPr="008D6B71">
        <w:rPr>
          <w:rFonts w:eastAsia="Times New Roman" w:cs="Times New Roman"/>
          <w:sz w:val="24"/>
          <w:szCs w:val="24"/>
        </w:rPr>
        <w:t>,</w:t>
      </w:r>
      <w:r w:rsidRPr="002540EC">
        <w:rPr>
          <w:rFonts w:eastAsia="Times New Roman" w:cs="Times New Roman"/>
          <w:sz w:val="24"/>
          <w:szCs w:val="24"/>
        </w:rPr>
        <w:t xml:space="preserve">Security </w:t>
      </w:r>
      <w:r w:rsidRPr="008D6B71">
        <w:rPr>
          <w:rFonts w:eastAsia="Times New Roman" w:cs="Times New Roman"/>
          <w:sz w:val="24"/>
          <w:szCs w:val="24"/>
        </w:rPr>
        <w:t>,</w:t>
      </w:r>
      <w:r w:rsidRPr="002540EC">
        <w:rPr>
          <w:rFonts w:eastAsia="Times New Roman" w:cs="Times New Roman"/>
          <w:sz w:val="24"/>
          <w:szCs w:val="24"/>
        </w:rPr>
        <w:t xml:space="preserve">Family links </w:t>
      </w:r>
      <w:r w:rsidRPr="008D6B71">
        <w:rPr>
          <w:rFonts w:eastAsia="Times New Roman" w:cs="Times New Roman"/>
          <w:sz w:val="24"/>
          <w:szCs w:val="24"/>
        </w:rPr>
        <w:t>,</w:t>
      </w:r>
      <w:r w:rsidRPr="002540EC">
        <w:rPr>
          <w:rFonts w:eastAsia="Times New Roman" w:cs="Times New Roman"/>
          <w:sz w:val="24"/>
          <w:szCs w:val="24"/>
        </w:rPr>
        <w:t xml:space="preserve">Industry </w:t>
      </w:r>
      <w:r w:rsidRPr="008D6B71">
        <w:rPr>
          <w:rFonts w:eastAsia="Times New Roman" w:cs="Times New Roman"/>
          <w:sz w:val="24"/>
          <w:szCs w:val="24"/>
        </w:rPr>
        <w:t>,</w:t>
      </w:r>
      <w:r w:rsidRPr="002540EC">
        <w:rPr>
          <w:rFonts w:eastAsia="Times New Roman" w:cs="Times New Roman"/>
          <w:sz w:val="24"/>
          <w:szCs w:val="24"/>
        </w:rPr>
        <w:t xml:space="preserve">Better chances of marrying </w:t>
      </w:r>
    </w:p>
    <w:p w:rsidR="002540EC" w:rsidRPr="008D6B71" w:rsidRDefault="002540EC" w:rsidP="002540EC">
      <w:pPr>
        <w:spacing w:before="100" w:beforeAutospacing="1" w:after="100" w:afterAutospacing="1" w:line="240" w:lineRule="auto"/>
        <w:rPr>
          <w:rFonts w:eastAsia="Times New Roman" w:cs="Times New Roman"/>
          <w:b/>
          <w:sz w:val="24"/>
          <w:szCs w:val="24"/>
          <w:u w:val="single"/>
        </w:rPr>
      </w:pPr>
      <w:proofErr w:type="spellStart"/>
      <w:r w:rsidRPr="008D6B71">
        <w:rPr>
          <w:rFonts w:eastAsia="Times New Roman" w:cs="Times New Roman"/>
          <w:b/>
          <w:sz w:val="24"/>
          <w:szCs w:val="24"/>
          <w:u w:val="single"/>
        </w:rPr>
        <w:t>Ravenstein’s</w:t>
      </w:r>
      <w:proofErr w:type="spellEnd"/>
      <w:r w:rsidRPr="008D6B71">
        <w:rPr>
          <w:rFonts w:eastAsia="Times New Roman" w:cs="Times New Roman"/>
          <w:b/>
          <w:sz w:val="24"/>
          <w:szCs w:val="24"/>
          <w:u w:val="single"/>
        </w:rPr>
        <w:t xml:space="preserve"> laws for Migration</w:t>
      </w:r>
    </w:p>
    <w:p w:rsidR="002540EC" w:rsidRPr="002540EC" w:rsidRDefault="002540EC" w:rsidP="002540EC">
      <w:pPr>
        <w:spacing w:before="100" w:beforeAutospacing="1" w:after="100" w:afterAutospacing="1" w:line="240" w:lineRule="auto"/>
        <w:rPr>
          <w:rFonts w:eastAsia="Times New Roman" w:cs="Times New Roman"/>
          <w:sz w:val="24"/>
          <w:szCs w:val="24"/>
        </w:rPr>
      </w:pPr>
      <w:r w:rsidRPr="002540EC">
        <w:rPr>
          <w:rFonts w:eastAsia="Times New Roman" w:cs="Times New Roman"/>
          <w:sz w:val="24"/>
          <w:szCs w:val="24"/>
        </w:rPr>
        <w:t xml:space="preserve">Certain laws of </w:t>
      </w:r>
      <w:hyperlink r:id="rId8" w:tooltip="Social sciences" w:history="1">
        <w:r w:rsidRPr="008D6B71">
          <w:rPr>
            <w:rFonts w:eastAsia="Times New Roman" w:cs="Times New Roman"/>
            <w:sz w:val="24"/>
            <w:szCs w:val="24"/>
          </w:rPr>
          <w:t>social science</w:t>
        </w:r>
      </w:hyperlink>
      <w:r w:rsidRPr="002540EC">
        <w:rPr>
          <w:rFonts w:eastAsia="Times New Roman" w:cs="Times New Roman"/>
          <w:sz w:val="24"/>
          <w:szCs w:val="24"/>
        </w:rPr>
        <w:t xml:space="preserve"> have been proposed to describe human migration. The following was a standard list after </w:t>
      </w:r>
      <w:hyperlink r:id="rId9" w:tooltip="Ernst Georg Ravenstein" w:history="1">
        <w:proofErr w:type="spellStart"/>
        <w:r w:rsidRPr="008D6B71">
          <w:rPr>
            <w:rFonts w:eastAsia="Times New Roman" w:cs="Times New Roman"/>
            <w:sz w:val="24"/>
            <w:szCs w:val="24"/>
          </w:rPr>
          <w:t>Ravenstein's</w:t>
        </w:r>
        <w:proofErr w:type="spellEnd"/>
      </w:hyperlink>
      <w:r w:rsidRPr="002540EC">
        <w:rPr>
          <w:rFonts w:eastAsia="Times New Roman" w:cs="Times New Roman"/>
          <w:sz w:val="24"/>
          <w:szCs w:val="24"/>
        </w:rPr>
        <w:t xml:space="preserve"> proposals during the time frame of 1834 to 1913. The laws are as follows:</w:t>
      </w:r>
    </w:p>
    <w:p w:rsidR="002540EC" w:rsidRPr="002540EC" w:rsidRDefault="002540EC" w:rsidP="002540EC">
      <w:pPr>
        <w:numPr>
          <w:ilvl w:val="0"/>
          <w:numId w:val="3"/>
        </w:numPr>
        <w:spacing w:before="100" w:beforeAutospacing="1" w:after="100" w:afterAutospacing="1" w:line="240" w:lineRule="auto"/>
        <w:rPr>
          <w:rFonts w:eastAsia="Times New Roman" w:cs="Times New Roman"/>
          <w:sz w:val="24"/>
          <w:szCs w:val="24"/>
        </w:rPr>
      </w:pPr>
      <w:proofErr w:type="gramStart"/>
      <w:r w:rsidRPr="002540EC">
        <w:rPr>
          <w:rFonts w:eastAsia="Times New Roman" w:cs="Times New Roman"/>
          <w:i/>
          <w:iCs/>
          <w:sz w:val="24"/>
          <w:szCs w:val="24"/>
        </w:rPr>
        <w:t>every</w:t>
      </w:r>
      <w:proofErr w:type="gramEnd"/>
      <w:r w:rsidRPr="002540EC">
        <w:rPr>
          <w:rFonts w:eastAsia="Times New Roman" w:cs="Times New Roman"/>
          <w:i/>
          <w:iCs/>
          <w:sz w:val="24"/>
          <w:szCs w:val="24"/>
        </w:rPr>
        <w:t xml:space="preserve"> migration flow generates a return or </w:t>
      </w:r>
      <w:proofErr w:type="spellStart"/>
      <w:r w:rsidRPr="002540EC">
        <w:rPr>
          <w:rFonts w:eastAsia="Times New Roman" w:cs="Times New Roman"/>
          <w:i/>
          <w:iCs/>
          <w:sz w:val="24"/>
          <w:szCs w:val="24"/>
        </w:rPr>
        <w:t>countermigration</w:t>
      </w:r>
      <w:proofErr w:type="spellEnd"/>
      <w:r w:rsidRPr="002540EC">
        <w:rPr>
          <w:rFonts w:eastAsia="Times New Roman" w:cs="Times New Roman"/>
          <w:i/>
          <w:iCs/>
          <w:sz w:val="24"/>
          <w:szCs w:val="24"/>
        </w:rPr>
        <w:t>.</w:t>
      </w:r>
      <w:r w:rsidRPr="002540EC">
        <w:rPr>
          <w:rFonts w:eastAsia="Times New Roman" w:cs="Times New Roman"/>
          <w:sz w:val="24"/>
          <w:szCs w:val="24"/>
        </w:rPr>
        <w:t xml:space="preserve"> </w:t>
      </w:r>
    </w:p>
    <w:p w:rsidR="002540EC" w:rsidRPr="002540EC" w:rsidRDefault="002540EC" w:rsidP="002540EC">
      <w:pPr>
        <w:numPr>
          <w:ilvl w:val="0"/>
          <w:numId w:val="3"/>
        </w:numPr>
        <w:spacing w:before="100" w:beforeAutospacing="1" w:after="100" w:afterAutospacing="1" w:line="240" w:lineRule="auto"/>
        <w:rPr>
          <w:rFonts w:eastAsia="Times New Roman" w:cs="Times New Roman"/>
          <w:sz w:val="24"/>
          <w:szCs w:val="24"/>
        </w:rPr>
      </w:pPr>
      <w:proofErr w:type="gramStart"/>
      <w:r w:rsidRPr="002540EC">
        <w:rPr>
          <w:rFonts w:eastAsia="Times New Roman" w:cs="Times New Roman"/>
          <w:i/>
          <w:iCs/>
          <w:sz w:val="24"/>
          <w:szCs w:val="24"/>
        </w:rPr>
        <w:t>the</w:t>
      </w:r>
      <w:proofErr w:type="gramEnd"/>
      <w:r w:rsidRPr="002540EC">
        <w:rPr>
          <w:rFonts w:eastAsia="Times New Roman" w:cs="Times New Roman"/>
          <w:i/>
          <w:iCs/>
          <w:sz w:val="24"/>
          <w:szCs w:val="24"/>
        </w:rPr>
        <w:t xml:space="preserve"> majority of migrants move a short distance.</w:t>
      </w:r>
      <w:r w:rsidRPr="002540EC">
        <w:rPr>
          <w:rFonts w:eastAsia="Times New Roman" w:cs="Times New Roman"/>
          <w:sz w:val="24"/>
          <w:szCs w:val="24"/>
        </w:rPr>
        <w:t xml:space="preserve"> </w:t>
      </w:r>
    </w:p>
    <w:p w:rsidR="002540EC" w:rsidRPr="002540EC" w:rsidRDefault="002540EC" w:rsidP="002540EC">
      <w:pPr>
        <w:numPr>
          <w:ilvl w:val="0"/>
          <w:numId w:val="3"/>
        </w:numPr>
        <w:spacing w:before="100" w:beforeAutospacing="1" w:after="100" w:afterAutospacing="1" w:line="240" w:lineRule="auto"/>
        <w:rPr>
          <w:rFonts w:eastAsia="Times New Roman" w:cs="Times New Roman"/>
          <w:sz w:val="24"/>
          <w:szCs w:val="24"/>
        </w:rPr>
      </w:pPr>
      <w:r w:rsidRPr="002540EC">
        <w:rPr>
          <w:rFonts w:eastAsia="Times New Roman" w:cs="Times New Roman"/>
          <w:i/>
          <w:iCs/>
          <w:sz w:val="24"/>
          <w:szCs w:val="24"/>
        </w:rPr>
        <w:t>migrants who move longer distances tend to choose big-city destinations</w:t>
      </w:r>
      <w:r w:rsidRPr="002540EC">
        <w:rPr>
          <w:rFonts w:eastAsia="Times New Roman" w:cs="Times New Roman"/>
          <w:sz w:val="24"/>
          <w:szCs w:val="24"/>
        </w:rPr>
        <w:t xml:space="preserve"> </w:t>
      </w:r>
    </w:p>
    <w:p w:rsidR="002540EC" w:rsidRPr="002540EC" w:rsidRDefault="002540EC" w:rsidP="002540EC">
      <w:pPr>
        <w:numPr>
          <w:ilvl w:val="0"/>
          <w:numId w:val="3"/>
        </w:numPr>
        <w:spacing w:before="100" w:beforeAutospacing="1" w:after="100" w:afterAutospacing="1" w:line="240" w:lineRule="auto"/>
        <w:rPr>
          <w:rFonts w:eastAsia="Times New Roman" w:cs="Times New Roman"/>
          <w:sz w:val="24"/>
          <w:szCs w:val="24"/>
        </w:rPr>
      </w:pPr>
      <w:proofErr w:type="gramStart"/>
      <w:r w:rsidRPr="002540EC">
        <w:rPr>
          <w:rFonts w:eastAsia="Times New Roman" w:cs="Times New Roman"/>
          <w:i/>
          <w:iCs/>
          <w:sz w:val="24"/>
          <w:szCs w:val="24"/>
        </w:rPr>
        <w:t>urban</w:t>
      </w:r>
      <w:proofErr w:type="gramEnd"/>
      <w:r w:rsidRPr="002540EC">
        <w:rPr>
          <w:rFonts w:eastAsia="Times New Roman" w:cs="Times New Roman"/>
          <w:i/>
          <w:iCs/>
          <w:sz w:val="24"/>
          <w:szCs w:val="24"/>
        </w:rPr>
        <w:t xml:space="preserve"> residents are often less migratory than inhabitants of rural areas.</w:t>
      </w:r>
      <w:r w:rsidRPr="002540EC">
        <w:rPr>
          <w:rFonts w:eastAsia="Times New Roman" w:cs="Times New Roman"/>
          <w:sz w:val="24"/>
          <w:szCs w:val="24"/>
        </w:rPr>
        <w:t xml:space="preserve"> </w:t>
      </w:r>
    </w:p>
    <w:p w:rsidR="002540EC" w:rsidRPr="002540EC" w:rsidRDefault="002540EC" w:rsidP="002540EC">
      <w:pPr>
        <w:numPr>
          <w:ilvl w:val="0"/>
          <w:numId w:val="3"/>
        </w:numPr>
        <w:spacing w:before="100" w:beforeAutospacing="1" w:after="100" w:afterAutospacing="1" w:line="240" w:lineRule="auto"/>
        <w:rPr>
          <w:rFonts w:eastAsia="Times New Roman" w:cs="Times New Roman"/>
          <w:sz w:val="24"/>
          <w:szCs w:val="24"/>
        </w:rPr>
      </w:pPr>
      <w:r w:rsidRPr="002540EC">
        <w:rPr>
          <w:rFonts w:eastAsia="Times New Roman" w:cs="Times New Roman"/>
          <w:i/>
          <w:iCs/>
          <w:sz w:val="24"/>
          <w:szCs w:val="24"/>
        </w:rPr>
        <w:t>families are less likely to make international moves than young adults</w:t>
      </w:r>
    </w:p>
    <w:p w:rsidR="002540EC" w:rsidRPr="008D6B71" w:rsidRDefault="002540EC" w:rsidP="002540EC">
      <w:pPr>
        <w:pStyle w:val="NormalWeb"/>
        <w:rPr>
          <w:rFonts w:asciiTheme="minorHAnsi" w:hAnsiTheme="minorHAnsi"/>
          <w:b/>
          <w:bCs/>
          <w:u w:val="single"/>
        </w:rPr>
      </w:pPr>
      <w:r w:rsidRPr="008D6B71">
        <w:rPr>
          <w:rFonts w:asciiTheme="minorHAnsi" w:hAnsiTheme="minorHAnsi"/>
          <w:b/>
          <w:bCs/>
          <w:u w:val="single"/>
        </w:rPr>
        <w:t>Theory of intervening opportunities</w:t>
      </w:r>
    </w:p>
    <w:p w:rsidR="002540EC" w:rsidRPr="008D6B71" w:rsidRDefault="002540EC" w:rsidP="002540EC">
      <w:pPr>
        <w:pStyle w:val="NormalWeb"/>
        <w:rPr>
          <w:rFonts w:asciiTheme="minorHAnsi" w:hAnsiTheme="minorHAnsi"/>
        </w:rPr>
      </w:pPr>
      <w:r w:rsidRPr="008D6B71">
        <w:rPr>
          <w:rFonts w:asciiTheme="minorHAnsi" w:hAnsiTheme="minorHAnsi"/>
          <w:b/>
          <w:bCs/>
        </w:rPr>
        <w:t>Theory of intervening opportunities</w:t>
      </w:r>
      <w:r w:rsidRPr="008D6B71">
        <w:rPr>
          <w:rFonts w:asciiTheme="minorHAnsi" w:hAnsiTheme="minorHAnsi"/>
        </w:rPr>
        <w:t xml:space="preserve"> attempts to describe the likelihood of migration. Its hypothesis is that this likelihood is influenced most by the opportunities to settle at the destination, less by distance or population pressure at the starting point.</w:t>
      </w:r>
    </w:p>
    <w:p w:rsidR="002540EC" w:rsidRPr="008D6B71" w:rsidRDefault="009227DC" w:rsidP="002540EC">
      <w:pPr>
        <w:pStyle w:val="NormalWeb"/>
        <w:rPr>
          <w:rFonts w:asciiTheme="minorHAnsi" w:hAnsiTheme="minorHAnsi"/>
        </w:rPr>
      </w:pPr>
      <w:hyperlink r:id="rId10" w:tooltip="Samuel A. Stouffer" w:history="1">
        <w:r w:rsidR="002540EC" w:rsidRPr="008D6B71">
          <w:rPr>
            <w:rStyle w:val="Hyperlink"/>
            <w:rFonts w:asciiTheme="minorHAnsi" w:hAnsiTheme="minorHAnsi"/>
            <w:color w:val="auto"/>
            <w:u w:val="none"/>
          </w:rPr>
          <w:t>Stouffer</w:t>
        </w:r>
      </w:hyperlink>
      <w:r w:rsidR="002540EC" w:rsidRPr="008D6B71">
        <w:rPr>
          <w:rFonts w:asciiTheme="minorHAnsi" w:hAnsiTheme="minorHAnsi"/>
        </w:rPr>
        <w:t xml:space="preserve">'s </w:t>
      </w:r>
      <w:r w:rsidR="002540EC" w:rsidRPr="008D6B71">
        <w:rPr>
          <w:rFonts w:asciiTheme="minorHAnsi" w:hAnsiTheme="minorHAnsi"/>
          <w:b/>
          <w:bCs/>
        </w:rPr>
        <w:t>law of intervening opportunities</w:t>
      </w:r>
      <w:r w:rsidR="002540EC" w:rsidRPr="008D6B71">
        <w:rPr>
          <w:rFonts w:asciiTheme="minorHAnsi" w:hAnsiTheme="minorHAnsi"/>
        </w:rPr>
        <w:t xml:space="preserve"> states, </w:t>
      </w:r>
      <w:r w:rsidR="002540EC" w:rsidRPr="008D6B71">
        <w:rPr>
          <w:rFonts w:asciiTheme="minorHAnsi" w:hAnsiTheme="minorHAnsi"/>
          <w:i/>
          <w:iCs/>
        </w:rPr>
        <w:t>"The number of persons going a given distance is directly proportional to the number of opportunities at that distance and inversely proportional to the number of intervening opportunities."</w:t>
      </w:r>
    </w:p>
    <w:p w:rsidR="002540EC" w:rsidRPr="008D6B71" w:rsidRDefault="002540EC" w:rsidP="002540EC">
      <w:pPr>
        <w:pStyle w:val="NormalWeb"/>
        <w:rPr>
          <w:rFonts w:asciiTheme="minorHAnsi" w:hAnsiTheme="minorHAnsi"/>
        </w:rPr>
      </w:pPr>
      <w:r w:rsidRPr="008D6B71">
        <w:rPr>
          <w:rFonts w:asciiTheme="minorHAnsi" w:hAnsiTheme="minorHAnsi"/>
        </w:rPr>
        <w:t xml:space="preserve">Stouffer </w:t>
      </w:r>
      <w:proofErr w:type="spellStart"/>
      <w:r w:rsidRPr="008D6B71">
        <w:rPr>
          <w:rFonts w:asciiTheme="minorHAnsi" w:hAnsiTheme="minorHAnsi"/>
        </w:rPr>
        <w:t>theorises</w:t>
      </w:r>
      <w:proofErr w:type="spellEnd"/>
      <w:r w:rsidRPr="008D6B71">
        <w:rPr>
          <w:rFonts w:asciiTheme="minorHAnsi" w:hAnsiTheme="minorHAnsi"/>
        </w:rPr>
        <w:t xml:space="preserve"> that the amount of </w:t>
      </w:r>
      <w:hyperlink r:id="rId11" w:tooltip="Human migration" w:history="1">
        <w:r w:rsidRPr="008D6B71">
          <w:rPr>
            <w:rStyle w:val="Hyperlink"/>
            <w:rFonts w:asciiTheme="minorHAnsi" w:hAnsiTheme="minorHAnsi"/>
            <w:color w:val="auto"/>
            <w:u w:val="none"/>
          </w:rPr>
          <w:t>migration</w:t>
        </w:r>
      </w:hyperlink>
      <w:r w:rsidRPr="008D6B71">
        <w:rPr>
          <w:rFonts w:asciiTheme="minorHAnsi" w:hAnsiTheme="minorHAnsi"/>
        </w:rPr>
        <w:t xml:space="preserve"> over a given distance is directly proportional to the number of opportunities at the place of destination, and inversely proportional to the number of opportunities between the place of departure and the place of destination. These intervening opportunities may persuade a migrant to settle in a place in the route rather than proceeding to the originally planned destination. Stouffer argued that the volume of migration had less to do with distance and population totals than with the opportunities in each location.</w:t>
      </w:r>
    </w:p>
    <w:p w:rsidR="002540EC" w:rsidRPr="002540EC" w:rsidRDefault="002540EC" w:rsidP="002540EC">
      <w:pPr>
        <w:spacing w:before="100" w:beforeAutospacing="1" w:after="100" w:afterAutospacing="1" w:line="240" w:lineRule="auto"/>
        <w:ind w:left="360"/>
        <w:rPr>
          <w:rFonts w:eastAsia="Times New Roman" w:cs="Times New Roman"/>
          <w:sz w:val="24"/>
          <w:szCs w:val="24"/>
        </w:rPr>
      </w:pPr>
    </w:p>
    <w:p w:rsidR="002D208F" w:rsidRPr="008D6B71" w:rsidRDefault="002540EC">
      <w:pPr>
        <w:rPr>
          <w:b/>
          <w:bCs/>
          <w:sz w:val="24"/>
          <w:szCs w:val="24"/>
          <w:u w:val="single"/>
        </w:rPr>
      </w:pPr>
      <w:r w:rsidRPr="008D6B71">
        <w:rPr>
          <w:b/>
          <w:bCs/>
          <w:sz w:val="24"/>
          <w:szCs w:val="24"/>
          <w:u w:val="single"/>
        </w:rPr>
        <w:t>Petersen's Typology of Migration</w:t>
      </w:r>
    </w:p>
    <w:p w:rsidR="002540EC" w:rsidRPr="008D6B71" w:rsidRDefault="002540EC">
      <w:pPr>
        <w:rPr>
          <w:bCs/>
          <w:sz w:val="24"/>
          <w:szCs w:val="24"/>
        </w:rPr>
      </w:pPr>
      <w:r w:rsidRPr="008D6B71">
        <w:rPr>
          <w:bCs/>
          <w:sz w:val="24"/>
          <w:szCs w:val="24"/>
        </w:rPr>
        <w:t>Petersen’s typology divided migration into five classes: primitive, impelled, forced, free, and mass. Each class was subdivided into two types; conservative migration, in which the mover changes residence to maintain his present standard of living, and innovative migration where the move is made in order to improve the living standards.</w:t>
      </w:r>
    </w:p>
    <w:p w:rsidR="002540EC" w:rsidRPr="008D6B71" w:rsidRDefault="002540EC" w:rsidP="002540EC">
      <w:pPr>
        <w:spacing w:before="100" w:beforeAutospacing="1" w:after="100" w:afterAutospacing="1" w:line="240" w:lineRule="auto"/>
        <w:rPr>
          <w:rFonts w:eastAsia="Times New Roman" w:cs="Tahoma"/>
          <w:b/>
          <w:sz w:val="24"/>
          <w:szCs w:val="24"/>
          <w:u w:val="single"/>
        </w:rPr>
      </w:pPr>
      <w:r w:rsidRPr="002540EC">
        <w:rPr>
          <w:rFonts w:eastAsia="Times New Roman" w:cs="Tahoma"/>
          <w:b/>
          <w:sz w:val="24"/>
          <w:szCs w:val="24"/>
          <w:u w:val="single"/>
        </w:rPr>
        <w:t>The Harris-</w:t>
      </w:r>
      <w:proofErr w:type="spellStart"/>
      <w:r w:rsidRPr="002540EC">
        <w:rPr>
          <w:rFonts w:eastAsia="Times New Roman" w:cs="Tahoma"/>
          <w:b/>
          <w:sz w:val="24"/>
          <w:szCs w:val="24"/>
          <w:u w:val="single"/>
        </w:rPr>
        <w:t>Todaro</w:t>
      </w:r>
      <w:proofErr w:type="spellEnd"/>
      <w:r w:rsidRPr="002540EC">
        <w:rPr>
          <w:rFonts w:eastAsia="Times New Roman" w:cs="Tahoma"/>
          <w:b/>
          <w:sz w:val="24"/>
          <w:szCs w:val="24"/>
          <w:u w:val="single"/>
        </w:rPr>
        <w:t xml:space="preserve"> model</w:t>
      </w:r>
    </w:p>
    <w:p w:rsidR="002540EC" w:rsidRPr="002540EC" w:rsidRDefault="002540EC" w:rsidP="002540EC">
      <w:pPr>
        <w:spacing w:before="100" w:beforeAutospacing="1" w:after="100" w:afterAutospacing="1" w:line="240" w:lineRule="auto"/>
        <w:rPr>
          <w:rFonts w:eastAsia="Times New Roman" w:cs="Tahoma"/>
          <w:sz w:val="24"/>
          <w:szCs w:val="24"/>
        </w:rPr>
      </w:pPr>
      <w:r w:rsidRPr="002540EC">
        <w:rPr>
          <w:rFonts w:eastAsia="Times New Roman" w:cs="Tahoma"/>
          <w:sz w:val="24"/>
          <w:szCs w:val="24"/>
        </w:rPr>
        <w:t>The Harris-</w:t>
      </w:r>
      <w:proofErr w:type="spellStart"/>
      <w:r w:rsidRPr="002540EC">
        <w:rPr>
          <w:rFonts w:eastAsia="Times New Roman" w:cs="Tahoma"/>
          <w:sz w:val="24"/>
          <w:szCs w:val="24"/>
        </w:rPr>
        <w:t>Todaro</w:t>
      </w:r>
      <w:proofErr w:type="spellEnd"/>
      <w:r w:rsidRPr="002540EC">
        <w:rPr>
          <w:rFonts w:eastAsia="Times New Roman" w:cs="Tahoma"/>
          <w:sz w:val="24"/>
          <w:szCs w:val="24"/>
        </w:rPr>
        <w:t xml:space="preserve"> mode, named after John R. Harris and Michael </w:t>
      </w:r>
      <w:proofErr w:type="spellStart"/>
      <w:r w:rsidRPr="002540EC">
        <w:rPr>
          <w:rFonts w:eastAsia="Times New Roman" w:cs="Tahoma"/>
          <w:sz w:val="24"/>
          <w:szCs w:val="24"/>
        </w:rPr>
        <w:t>Todaro</w:t>
      </w:r>
      <w:proofErr w:type="spellEnd"/>
      <w:r w:rsidRPr="002540EC">
        <w:rPr>
          <w:rFonts w:eastAsia="Times New Roman" w:cs="Tahoma"/>
          <w:sz w:val="24"/>
          <w:szCs w:val="24"/>
        </w:rPr>
        <w:t>, is an economic model used in development economics and welfare economics to explain some of the issues concerning rural-urban migration. The main assumption of the model is that the migration decision is based on expected income differentials between rural and urban areas rather than just wage differentials. This implies that rural-urban migration in a context of high urban unemployment can be economically rational if expected urban income exceeds expected rural income.</w:t>
      </w:r>
    </w:p>
    <w:p w:rsidR="002540EC" w:rsidRPr="008D6B71" w:rsidRDefault="002540EC" w:rsidP="002540EC">
      <w:pPr>
        <w:spacing w:before="100" w:beforeAutospacing="1" w:after="100" w:afterAutospacing="1" w:line="240" w:lineRule="auto"/>
        <w:rPr>
          <w:rFonts w:eastAsia="Times New Roman" w:cs="Times New Roman"/>
          <w:b/>
          <w:bCs/>
          <w:sz w:val="24"/>
          <w:szCs w:val="24"/>
          <w:u w:val="single"/>
        </w:rPr>
      </w:pPr>
      <w:r w:rsidRPr="002540EC">
        <w:rPr>
          <w:rFonts w:eastAsia="Times New Roman" w:cs="Times New Roman"/>
          <w:b/>
          <w:sz w:val="24"/>
          <w:szCs w:val="24"/>
          <w:u w:val="single"/>
        </w:rPr>
        <w:t xml:space="preserve">The </w:t>
      </w:r>
      <w:r w:rsidRPr="002540EC">
        <w:rPr>
          <w:rFonts w:eastAsia="Times New Roman" w:cs="Times New Roman"/>
          <w:b/>
          <w:bCs/>
          <w:sz w:val="24"/>
          <w:szCs w:val="24"/>
          <w:u w:val="single"/>
        </w:rPr>
        <w:t>gravity model of migration</w:t>
      </w:r>
    </w:p>
    <w:p w:rsidR="002540EC" w:rsidRPr="008D6B71" w:rsidRDefault="002540EC" w:rsidP="00295C2F">
      <w:pPr>
        <w:spacing w:before="100" w:beforeAutospacing="1" w:after="100" w:afterAutospacing="1" w:line="240" w:lineRule="auto"/>
        <w:rPr>
          <w:sz w:val="24"/>
          <w:szCs w:val="24"/>
        </w:rPr>
      </w:pPr>
      <w:r w:rsidRPr="002540EC">
        <w:rPr>
          <w:rFonts w:eastAsia="Times New Roman" w:cs="Times New Roman"/>
          <w:sz w:val="24"/>
          <w:szCs w:val="24"/>
        </w:rPr>
        <w:t xml:space="preserve">The </w:t>
      </w:r>
      <w:r w:rsidRPr="002540EC">
        <w:rPr>
          <w:rFonts w:eastAsia="Times New Roman" w:cs="Times New Roman"/>
          <w:b/>
          <w:bCs/>
          <w:sz w:val="24"/>
          <w:szCs w:val="24"/>
        </w:rPr>
        <w:t>gravity model of migration</w:t>
      </w:r>
      <w:r w:rsidRPr="002540EC">
        <w:rPr>
          <w:rFonts w:eastAsia="Times New Roman" w:cs="Times New Roman"/>
          <w:sz w:val="24"/>
          <w:szCs w:val="24"/>
        </w:rPr>
        <w:t xml:space="preserve"> is a model in </w:t>
      </w:r>
      <w:hyperlink r:id="rId12" w:tooltip="Urban geography" w:history="1">
        <w:r w:rsidRPr="008D6B71">
          <w:rPr>
            <w:rFonts w:eastAsia="Times New Roman" w:cs="Times New Roman"/>
            <w:sz w:val="24"/>
            <w:szCs w:val="24"/>
          </w:rPr>
          <w:t>urban geography</w:t>
        </w:r>
      </w:hyperlink>
      <w:r w:rsidRPr="002540EC">
        <w:rPr>
          <w:rFonts w:eastAsia="Times New Roman" w:cs="Times New Roman"/>
          <w:sz w:val="24"/>
          <w:szCs w:val="24"/>
        </w:rPr>
        <w:t xml:space="preserve"> derived from </w:t>
      </w:r>
      <w:hyperlink r:id="rId13" w:tooltip="Newton's law of universal gravitation" w:history="1">
        <w:r w:rsidRPr="008D6B71">
          <w:rPr>
            <w:rFonts w:eastAsia="Times New Roman" w:cs="Times New Roman"/>
            <w:sz w:val="24"/>
            <w:szCs w:val="24"/>
          </w:rPr>
          <w:t>Newton's law of gravity</w:t>
        </w:r>
      </w:hyperlink>
      <w:r w:rsidRPr="002540EC">
        <w:rPr>
          <w:rFonts w:eastAsia="Times New Roman" w:cs="Times New Roman"/>
          <w:sz w:val="24"/>
          <w:szCs w:val="24"/>
        </w:rPr>
        <w:t>, and used to predict the degree of interaction between two places (</w:t>
      </w:r>
      <w:proofErr w:type="spellStart"/>
      <w:r w:rsidRPr="002540EC">
        <w:rPr>
          <w:rFonts w:eastAsia="Times New Roman" w:cs="Times New Roman"/>
          <w:sz w:val="24"/>
          <w:szCs w:val="24"/>
        </w:rPr>
        <w:t>Rodrigue</w:t>
      </w:r>
      <w:proofErr w:type="spellEnd"/>
      <w:r w:rsidRPr="002540EC">
        <w:rPr>
          <w:rFonts w:eastAsia="Times New Roman" w:cs="Times New Roman"/>
          <w:sz w:val="24"/>
          <w:szCs w:val="24"/>
        </w:rPr>
        <w:t xml:space="preserve"> et al. 2009, 216). Newton's law states that: "Any two bodies attract one another with a force that is proportional to the product of their masses and inversely proportional to the square of the distance between </w:t>
      </w:r>
      <w:proofErr w:type="spellStart"/>
      <w:r w:rsidRPr="002540EC">
        <w:rPr>
          <w:rFonts w:eastAsia="Times New Roman" w:cs="Times New Roman"/>
          <w:sz w:val="24"/>
          <w:szCs w:val="24"/>
        </w:rPr>
        <w:t>them."When</w:t>
      </w:r>
      <w:proofErr w:type="spellEnd"/>
      <w:r w:rsidRPr="002540EC">
        <w:rPr>
          <w:rFonts w:eastAsia="Times New Roman" w:cs="Times New Roman"/>
          <w:sz w:val="24"/>
          <w:szCs w:val="24"/>
        </w:rPr>
        <w:t xml:space="preserve"> used geographically, the words 'bodies' and 'masses' are replaced by 'locations' and 'importance' respectively, where importance can be measured in terms of population numbers, gross domestic product, or another appropriate variables. The gravity model of migration is therefore based upon the idea that as the importance of one or both of the location increases, there will also be an increase in movement between them. The farther apart the two locations are, however, the movement between them will be less. This phenomenon is known as </w:t>
      </w:r>
      <w:hyperlink r:id="rId14" w:tooltip="Distance decay" w:history="1">
        <w:r w:rsidRPr="008D6B71">
          <w:rPr>
            <w:rFonts w:eastAsia="Times New Roman" w:cs="Times New Roman"/>
            <w:sz w:val="24"/>
            <w:szCs w:val="24"/>
          </w:rPr>
          <w:t xml:space="preserve">distance </w:t>
        </w:r>
        <w:proofErr w:type="spellStart"/>
        <w:r w:rsidRPr="008D6B71">
          <w:rPr>
            <w:rFonts w:eastAsia="Times New Roman" w:cs="Times New Roman"/>
            <w:sz w:val="24"/>
            <w:szCs w:val="24"/>
          </w:rPr>
          <w:t>decay</w:t>
        </w:r>
      </w:hyperlink>
      <w:r w:rsidRPr="002540EC">
        <w:rPr>
          <w:rFonts w:eastAsia="Times New Roman" w:cs="Times New Roman"/>
          <w:sz w:val="24"/>
          <w:szCs w:val="24"/>
        </w:rPr>
        <w:t>.The</w:t>
      </w:r>
      <w:proofErr w:type="spellEnd"/>
      <w:r w:rsidRPr="002540EC">
        <w:rPr>
          <w:rFonts w:eastAsia="Times New Roman" w:cs="Times New Roman"/>
          <w:sz w:val="24"/>
          <w:szCs w:val="24"/>
        </w:rPr>
        <w:t xml:space="preserve"> gravit</w:t>
      </w:r>
      <w:r w:rsidRPr="008D6B71">
        <w:rPr>
          <w:rFonts w:eastAsia="Times New Roman" w:cs="Times New Roman"/>
          <w:sz w:val="24"/>
          <w:szCs w:val="24"/>
        </w:rPr>
        <w:t xml:space="preserve">y model can be used to estimate </w:t>
      </w:r>
      <w:r w:rsidRPr="002540EC">
        <w:rPr>
          <w:rFonts w:eastAsia="Times New Roman" w:cs="Times New Roman"/>
          <w:sz w:val="24"/>
          <w:szCs w:val="24"/>
        </w:rPr>
        <w:t xml:space="preserve">Migration between two areas </w:t>
      </w:r>
      <w:r w:rsidRPr="008D6B71">
        <w:rPr>
          <w:rFonts w:eastAsia="Times New Roman" w:cs="Tahoma"/>
          <w:sz w:val="24"/>
          <w:szCs w:val="24"/>
        </w:rPr>
        <w:br/>
      </w:r>
      <w:r w:rsidRPr="008D6B71">
        <w:rPr>
          <w:rFonts w:eastAsia="Times New Roman" w:cs="Tahoma"/>
          <w:sz w:val="24"/>
          <w:szCs w:val="24"/>
        </w:rPr>
        <w:br/>
      </w:r>
      <w:bookmarkStart w:id="0" w:name="_GoBack"/>
      <w:bookmarkEnd w:id="0"/>
    </w:p>
    <w:sectPr w:rsidR="002540EC" w:rsidRPr="008D6B71" w:rsidSect="002D69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7DC" w:rsidRDefault="009227DC" w:rsidP="002540EC">
      <w:pPr>
        <w:spacing w:after="0" w:line="240" w:lineRule="auto"/>
      </w:pPr>
      <w:r>
        <w:separator/>
      </w:r>
    </w:p>
  </w:endnote>
  <w:endnote w:type="continuationSeparator" w:id="0">
    <w:p w:rsidR="009227DC" w:rsidRDefault="009227DC" w:rsidP="0025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7DC" w:rsidRDefault="009227DC" w:rsidP="002540EC">
      <w:pPr>
        <w:spacing w:after="0" w:line="240" w:lineRule="auto"/>
      </w:pPr>
      <w:r>
        <w:separator/>
      </w:r>
    </w:p>
  </w:footnote>
  <w:footnote w:type="continuationSeparator" w:id="0">
    <w:p w:rsidR="009227DC" w:rsidRDefault="009227DC" w:rsidP="00254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434"/>
    <w:multiLevelType w:val="multilevel"/>
    <w:tmpl w:val="248A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12781E"/>
    <w:multiLevelType w:val="multilevel"/>
    <w:tmpl w:val="85F0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D0079A"/>
    <w:multiLevelType w:val="multilevel"/>
    <w:tmpl w:val="A90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ED1F29"/>
    <w:multiLevelType w:val="multilevel"/>
    <w:tmpl w:val="4BEC3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40EC"/>
    <w:rsid w:val="00075CFA"/>
    <w:rsid w:val="002540EC"/>
    <w:rsid w:val="00295C2F"/>
    <w:rsid w:val="002D6945"/>
    <w:rsid w:val="0044361F"/>
    <w:rsid w:val="008D6B71"/>
    <w:rsid w:val="009227DC"/>
    <w:rsid w:val="00BD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5"/>
  </w:style>
  <w:style w:type="paragraph" w:styleId="Heading3">
    <w:name w:val="heading 3"/>
    <w:basedOn w:val="Normal"/>
    <w:link w:val="Heading3Char"/>
    <w:uiPriority w:val="9"/>
    <w:qFormat/>
    <w:rsid w:val="002540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40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54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2540EC"/>
  </w:style>
  <w:style w:type="character" w:styleId="Hyperlink">
    <w:name w:val="Hyperlink"/>
    <w:basedOn w:val="DefaultParagraphFont"/>
    <w:uiPriority w:val="99"/>
    <w:semiHidden/>
    <w:unhideWhenUsed/>
    <w:rsid w:val="002540EC"/>
    <w:rPr>
      <w:color w:val="0000FF"/>
      <w:u w:val="single"/>
    </w:rPr>
  </w:style>
  <w:style w:type="paragraph" w:styleId="Header">
    <w:name w:val="header"/>
    <w:basedOn w:val="Normal"/>
    <w:link w:val="HeaderChar"/>
    <w:uiPriority w:val="99"/>
    <w:unhideWhenUsed/>
    <w:rsid w:val="00254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EC"/>
  </w:style>
  <w:style w:type="paragraph" w:styleId="Footer">
    <w:name w:val="footer"/>
    <w:basedOn w:val="Normal"/>
    <w:link w:val="FooterChar"/>
    <w:uiPriority w:val="99"/>
    <w:unhideWhenUsed/>
    <w:rsid w:val="00254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8496">
      <w:bodyDiv w:val="1"/>
      <w:marLeft w:val="0"/>
      <w:marRight w:val="0"/>
      <w:marTop w:val="0"/>
      <w:marBottom w:val="0"/>
      <w:divBdr>
        <w:top w:val="none" w:sz="0" w:space="0" w:color="auto"/>
        <w:left w:val="none" w:sz="0" w:space="0" w:color="auto"/>
        <w:bottom w:val="none" w:sz="0" w:space="0" w:color="auto"/>
        <w:right w:val="none" w:sz="0" w:space="0" w:color="auto"/>
      </w:divBdr>
      <w:divsChild>
        <w:div w:id="596719914">
          <w:marLeft w:val="0"/>
          <w:marRight w:val="0"/>
          <w:marTop w:val="0"/>
          <w:marBottom w:val="0"/>
          <w:divBdr>
            <w:top w:val="none" w:sz="0" w:space="0" w:color="auto"/>
            <w:left w:val="none" w:sz="0" w:space="0" w:color="auto"/>
            <w:bottom w:val="none" w:sz="0" w:space="0" w:color="auto"/>
            <w:right w:val="none" w:sz="0" w:space="0" w:color="auto"/>
          </w:divBdr>
          <w:divsChild>
            <w:div w:id="705831849">
              <w:marLeft w:val="0"/>
              <w:marRight w:val="0"/>
              <w:marTop w:val="150"/>
              <w:marBottom w:val="0"/>
              <w:divBdr>
                <w:top w:val="none" w:sz="0" w:space="0" w:color="auto"/>
                <w:left w:val="none" w:sz="0" w:space="0" w:color="auto"/>
                <w:bottom w:val="none" w:sz="0" w:space="0" w:color="auto"/>
                <w:right w:val="none" w:sz="0" w:space="0" w:color="auto"/>
              </w:divBdr>
              <w:divsChild>
                <w:div w:id="1229803286">
                  <w:marLeft w:val="0"/>
                  <w:marRight w:val="0"/>
                  <w:marTop w:val="0"/>
                  <w:marBottom w:val="0"/>
                  <w:divBdr>
                    <w:top w:val="none" w:sz="0" w:space="0" w:color="auto"/>
                    <w:left w:val="none" w:sz="0" w:space="0" w:color="auto"/>
                    <w:bottom w:val="none" w:sz="0" w:space="0" w:color="auto"/>
                    <w:right w:val="none" w:sz="0" w:space="0" w:color="auto"/>
                  </w:divBdr>
                  <w:divsChild>
                    <w:div w:id="6163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269177">
      <w:bodyDiv w:val="1"/>
      <w:marLeft w:val="0"/>
      <w:marRight w:val="0"/>
      <w:marTop w:val="0"/>
      <w:marBottom w:val="0"/>
      <w:divBdr>
        <w:top w:val="none" w:sz="0" w:space="0" w:color="auto"/>
        <w:left w:val="none" w:sz="0" w:space="0" w:color="auto"/>
        <w:bottom w:val="none" w:sz="0" w:space="0" w:color="auto"/>
        <w:right w:val="none" w:sz="0" w:space="0" w:color="auto"/>
      </w:divBdr>
      <w:divsChild>
        <w:div w:id="771512124">
          <w:marLeft w:val="0"/>
          <w:marRight w:val="0"/>
          <w:marTop w:val="0"/>
          <w:marBottom w:val="0"/>
          <w:divBdr>
            <w:top w:val="none" w:sz="0" w:space="0" w:color="auto"/>
            <w:left w:val="none" w:sz="0" w:space="0" w:color="auto"/>
            <w:bottom w:val="none" w:sz="0" w:space="0" w:color="auto"/>
            <w:right w:val="none" w:sz="0" w:space="0" w:color="auto"/>
          </w:divBdr>
          <w:divsChild>
            <w:div w:id="12121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39567">
      <w:bodyDiv w:val="1"/>
      <w:marLeft w:val="0"/>
      <w:marRight w:val="0"/>
      <w:marTop w:val="0"/>
      <w:marBottom w:val="0"/>
      <w:divBdr>
        <w:top w:val="none" w:sz="0" w:space="0" w:color="auto"/>
        <w:left w:val="none" w:sz="0" w:space="0" w:color="auto"/>
        <w:bottom w:val="none" w:sz="0" w:space="0" w:color="auto"/>
        <w:right w:val="none" w:sz="0" w:space="0" w:color="auto"/>
      </w:divBdr>
      <w:divsChild>
        <w:div w:id="822038939">
          <w:marLeft w:val="0"/>
          <w:marRight w:val="0"/>
          <w:marTop w:val="0"/>
          <w:marBottom w:val="0"/>
          <w:divBdr>
            <w:top w:val="none" w:sz="0" w:space="0" w:color="auto"/>
            <w:left w:val="none" w:sz="0" w:space="0" w:color="auto"/>
            <w:bottom w:val="none" w:sz="0" w:space="0" w:color="auto"/>
            <w:right w:val="none" w:sz="0" w:space="0" w:color="auto"/>
          </w:divBdr>
          <w:divsChild>
            <w:div w:id="12545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5211">
      <w:bodyDiv w:val="1"/>
      <w:marLeft w:val="0"/>
      <w:marRight w:val="0"/>
      <w:marTop w:val="0"/>
      <w:marBottom w:val="0"/>
      <w:divBdr>
        <w:top w:val="none" w:sz="0" w:space="0" w:color="auto"/>
        <w:left w:val="none" w:sz="0" w:space="0" w:color="auto"/>
        <w:bottom w:val="none" w:sz="0" w:space="0" w:color="auto"/>
        <w:right w:val="none" w:sz="0" w:space="0" w:color="auto"/>
      </w:divBdr>
      <w:divsChild>
        <w:div w:id="278223354">
          <w:marLeft w:val="0"/>
          <w:marRight w:val="0"/>
          <w:marTop w:val="0"/>
          <w:marBottom w:val="0"/>
          <w:divBdr>
            <w:top w:val="none" w:sz="0" w:space="0" w:color="auto"/>
            <w:left w:val="none" w:sz="0" w:space="0" w:color="auto"/>
            <w:bottom w:val="none" w:sz="0" w:space="0" w:color="auto"/>
            <w:right w:val="none" w:sz="0" w:space="0" w:color="auto"/>
          </w:divBdr>
          <w:divsChild>
            <w:div w:id="1905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8178">
      <w:bodyDiv w:val="1"/>
      <w:marLeft w:val="0"/>
      <w:marRight w:val="0"/>
      <w:marTop w:val="0"/>
      <w:marBottom w:val="0"/>
      <w:divBdr>
        <w:top w:val="none" w:sz="0" w:space="0" w:color="auto"/>
        <w:left w:val="none" w:sz="0" w:space="0" w:color="auto"/>
        <w:bottom w:val="none" w:sz="0" w:space="0" w:color="auto"/>
        <w:right w:val="none" w:sz="0" w:space="0" w:color="auto"/>
      </w:divBdr>
      <w:divsChild>
        <w:div w:id="642857244">
          <w:marLeft w:val="0"/>
          <w:marRight w:val="0"/>
          <w:marTop w:val="0"/>
          <w:marBottom w:val="0"/>
          <w:divBdr>
            <w:top w:val="none" w:sz="0" w:space="0" w:color="auto"/>
            <w:left w:val="none" w:sz="0" w:space="0" w:color="auto"/>
            <w:bottom w:val="none" w:sz="0" w:space="0" w:color="auto"/>
            <w:right w:val="none" w:sz="0" w:space="0" w:color="auto"/>
          </w:divBdr>
          <w:divsChild>
            <w:div w:id="13373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cial_sciences" TargetMode="External"/><Relationship Id="rId13" Type="http://schemas.openxmlformats.org/officeDocument/2006/relationships/hyperlink" Target="http://en.wikipedia.org/wiki/Newton%27s_law_of_universal_gravit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Urban_geograph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Human_mig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Samuel_A._Stouffer" TargetMode="External"/><Relationship Id="rId4" Type="http://schemas.openxmlformats.org/officeDocument/2006/relationships/settings" Target="settings.xml"/><Relationship Id="rId9" Type="http://schemas.openxmlformats.org/officeDocument/2006/relationships/hyperlink" Target="http://en.wikipedia.org/wiki/Ernst_Georg_Ravenstein" TargetMode="External"/><Relationship Id="rId14" Type="http://schemas.openxmlformats.org/officeDocument/2006/relationships/hyperlink" Target="http://en.wikipedia.org/wiki/Distance_dec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Jamal Computers</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rcr005</dc:creator>
  <cp:keywords/>
  <dc:description/>
  <cp:lastModifiedBy>Sozan</cp:lastModifiedBy>
  <cp:revision>2</cp:revision>
  <dcterms:created xsi:type="dcterms:W3CDTF">2011-05-10T12:25:00Z</dcterms:created>
  <dcterms:modified xsi:type="dcterms:W3CDTF">2013-11-28T16:55:00Z</dcterms:modified>
</cp:coreProperties>
</file>